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7" w:rsidRPr="004D7287" w:rsidRDefault="004D7287" w:rsidP="004D72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</w:pPr>
      <w:r w:rsidRPr="004D7287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Bandi di Gara e Contratti</w:t>
      </w:r>
    </w:p>
    <w:p w:rsidR="004D7287" w:rsidRPr="004D7287" w:rsidRDefault="004D7287" w:rsidP="004D72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Ai sensi dell'art. 37 del </w:t>
      </w:r>
      <w:proofErr w:type="spellStart"/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D.Lgs.</w:t>
      </w:r>
      <w:proofErr w:type="spellEnd"/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n°33</w:t>
      </w:r>
      <w:bookmarkStart w:id="0" w:name="_GoBack"/>
      <w:bookmarkEnd w:id="0"/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del 14 marzo 2013, in materia di "Obblighi di pubblicazione concernenti i contratti pubblici di lavori, servizi e forniture":</w:t>
      </w:r>
    </w:p>
    <w:p w:rsidR="004D7287" w:rsidRPr="004D7287" w:rsidRDefault="004D7287" w:rsidP="004D728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Fermi restando gli altri obblighi di pubblicità legale e, in particolare, quelli previsti dall'articolo 1, comma 32, della legge 6 novembre 2012, n. 190, ciascuna amministrazione pubblica, secondo quanto previsto dal decreto legislativo 12 aprile 2006, n. 163, e, in particolare, dagli articoli 63, 65, 66, 122, 124, 206 e 223, le informazioni relative alle procedure per l'affidamento e l'esecuzione di opere e lavori pubblici, servizi e forniture.</w:t>
      </w:r>
    </w:p>
    <w:p w:rsidR="004D7287" w:rsidRPr="004D7287" w:rsidRDefault="004D7287" w:rsidP="004D7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Le pubbliche amministrazioni sono tenute altresì a pubblicare, nell'ipotesi di cui all'articolo 57, comma 6, del decreto legislativo 12 aprile 2006, n. 163, la delibera a contrarre.</w:t>
      </w:r>
    </w:p>
    <w:p w:rsidR="004D7287" w:rsidRPr="004D7287" w:rsidRDefault="004D7287" w:rsidP="004D7287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</w:p>
    <w:p w:rsidR="004D7287" w:rsidRPr="004D7287" w:rsidRDefault="004D7287" w:rsidP="004D7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4D7287">
        <w:rPr>
          <w:rFonts w:ascii="Arial" w:eastAsia="Times New Roman" w:hAnsi="Arial" w:cs="Arial"/>
          <w:b/>
          <w:bCs/>
          <w:color w:val="000000"/>
          <w:sz w:val="17"/>
          <w:szCs w:val="17"/>
          <w:lang w:eastAsia="it-IT"/>
        </w:rPr>
        <w:t>ELENCO BANDI DI GARA E CONTRATTI</w:t>
      </w:r>
      <w:r w:rsidRPr="004D7287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 </w:t>
      </w:r>
    </w:p>
    <w:p w:rsidR="004D7287" w:rsidRPr="004D7287" w:rsidRDefault="004D7287" w:rsidP="004D7287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</w:p>
    <w:p w:rsidR="00A96336" w:rsidRDefault="00776F83"/>
    <w:sectPr w:rsidR="00A9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095"/>
    <w:multiLevelType w:val="multilevel"/>
    <w:tmpl w:val="211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85610"/>
    <w:multiLevelType w:val="multilevel"/>
    <w:tmpl w:val="CBC8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87"/>
    <w:rsid w:val="004D7287"/>
    <w:rsid w:val="00776F83"/>
    <w:rsid w:val="00910522"/>
    <w:rsid w:val="00D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D7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72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7287"/>
    <w:rPr>
      <w:b/>
      <w:bCs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D7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72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7287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APROCON_SIMONA</cp:lastModifiedBy>
  <cp:revision>2</cp:revision>
  <dcterms:created xsi:type="dcterms:W3CDTF">2014-12-16T11:56:00Z</dcterms:created>
  <dcterms:modified xsi:type="dcterms:W3CDTF">2015-01-12T12:08:00Z</dcterms:modified>
</cp:coreProperties>
</file>